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A5506" w14:textId="77777777" w:rsidR="00EB13DE" w:rsidRPr="00EB13DE" w:rsidRDefault="00EB13DE" w:rsidP="00EB13DE">
      <w:r w:rsidRPr="00EB13DE">
        <w:t>0 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22"/>
      </w:tblGrid>
      <w:tr w:rsidR="00EB13DE" w:rsidRPr="00EB13DE" w14:paraId="4071435E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BCA776" w14:textId="77777777" w:rsidR="00EB13DE" w:rsidRPr="00EB13DE" w:rsidRDefault="00EB13DE" w:rsidP="00EB13DE">
            <w:r w:rsidRPr="00EB13DE">
              <w:t>Hallazgo; </w:t>
            </w:r>
            <w:r w:rsidRPr="00EB13DE">
              <w:rPr>
                <w:i/>
                <w:iCs/>
              </w:rPr>
              <w:t>3.2.4.1. Hallazgo administrativo al Contrato de Obra 003 de 2023 por deficiencias en la calidad y estabilidad de las obras ejecutadas en los parques Colsubsidio (código 10-074) y La Riviera (código 10-306), que comprometen la durabilidad de la infraestructura pública construida con recursos del Fondo de Desarrollo Local en el marco del Proyecto 1612 "Parques para la Vida, la Transformación Social y la Cultura". Página 276</w:t>
            </w:r>
            <w:r w:rsidRPr="00EB13DE">
              <w:t> </w:t>
            </w:r>
          </w:p>
        </w:tc>
      </w:tr>
      <w:tr w:rsidR="00EB13DE" w:rsidRPr="00EB13DE" w14:paraId="7AFD2C96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23D65" w14:textId="77777777" w:rsidR="00EB13DE" w:rsidRPr="00EB13DE" w:rsidRDefault="00EB13DE" w:rsidP="00EB13DE">
            <w:r w:rsidRPr="00EB13DE">
              <w:t>Causas que generaron el hallazgo </w:t>
            </w:r>
          </w:p>
          <w:p w14:paraId="266A3A23" w14:textId="77777777" w:rsidR="00EB13DE" w:rsidRPr="00EB13DE" w:rsidRDefault="00EB13DE" w:rsidP="00EB13DE">
            <w:pPr>
              <w:numPr>
                <w:ilvl w:val="0"/>
                <w:numId w:val="14"/>
              </w:numPr>
              <w:rPr>
                <w:lang w:val="es-ES"/>
              </w:rPr>
            </w:pPr>
            <w:r w:rsidRPr="00EB13DE">
              <w:t>Falta de previsión o fallas en la mitigación de las deformaciones volumétricas del suelo perimetral inducidas por los ciclos hídricos (expansión y contracción por alternancia de periodos secos y lluviosos).</w:t>
            </w:r>
            <w:r w:rsidRPr="00EB13DE">
              <w:rPr>
                <w:lang w:val="es-ES"/>
              </w:rPr>
              <w:t> </w:t>
            </w:r>
          </w:p>
          <w:p w14:paraId="54452083" w14:textId="77777777" w:rsidR="00EB13DE" w:rsidRPr="00EB13DE" w:rsidRDefault="00EB13DE" w:rsidP="00EB13DE">
            <w:pPr>
              <w:numPr>
                <w:ilvl w:val="0"/>
                <w:numId w:val="15"/>
              </w:numPr>
              <w:rPr>
                <w:lang w:val="es-ES"/>
              </w:rPr>
            </w:pPr>
            <w:r w:rsidRPr="00EB13DE">
              <w:t>El material seleccionado presento una respuesta desfavorable frente a las condiciones y solicitaciones ambientales del entorno, traduciéndose en un patrón de fisuras tipo craquelado (finas e interconectadas).</w:t>
            </w:r>
            <w:r w:rsidRPr="00EB13DE">
              <w:rPr>
                <w:lang w:val="es-ES"/>
              </w:rPr>
              <w:t> </w:t>
            </w:r>
          </w:p>
        </w:tc>
      </w:tr>
      <w:tr w:rsidR="00EB13DE" w:rsidRPr="00EB13DE" w14:paraId="5D2AD0BA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A45F04" w14:textId="77777777" w:rsidR="00EB13DE" w:rsidRPr="00EB13DE" w:rsidRDefault="00EB13DE" w:rsidP="00EB13DE">
            <w:r w:rsidRPr="00EB13DE">
              <w:t>Acciones de mejoramiento </w:t>
            </w:r>
          </w:p>
          <w:p w14:paraId="05DE0548" w14:textId="77777777" w:rsidR="00EB13DE" w:rsidRPr="00EB13DE" w:rsidRDefault="00EB13DE" w:rsidP="00EB13DE">
            <w:pPr>
              <w:numPr>
                <w:ilvl w:val="0"/>
                <w:numId w:val="16"/>
              </w:numPr>
            </w:pPr>
            <w:r w:rsidRPr="00EB13DE">
              <w:t>El contratista debe ejecutar a su entero costo las reparaciones técnicas requeridas. </w:t>
            </w:r>
          </w:p>
          <w:p w14:paraId="317D530E" w14:textId="77777777" w:rsidR="00EB13DE" w:rsidRPr="00EB13DE" w:rsidRDefault="00EB13DE" w:rsidP="00EB13DE">
            <w:pPr>
              <w:numPr>
                <w:ilvl w:val="0"/>
                <w:numId w:val="17"/>
              </w:numPr>
              <w:rPr>
                <w:lang w:val="es-ES"/>
              </w:rPr>
            </w:pPr>
            <w:r w:rsidRPr="00EB13DE">
              <w:t>Fortalecimiento de los comités de obra y del seguimiento técnico: Reforzar los mecanismos de monitoreo y control mediante la realización periódica de comités de obra, asegurando el registro y seguimiento de las observaciones identificadas, así como la definición y verificación de acciones correctivas. Lo anterior, con el fin de respaldar los procesos de recibo de obra en criterios objetivos de calidad, cumplimiento contractual y conformidad técnica.</w:t>
            </w:r>
            <w:r w:rsidRPr="00EB13DE">
              <w:rPr>
                <w:lang w:val="es-ES"/>
              </w:rPr>
              <w:t> </w:t>
            </w:r>
          </w:p>
          <w:p w14:paraId="2FE806E5" w14:textId="77777777" w:rsidR="00EB13DE" w:rsidRPr="00EB13DE" w:rsidRDefault="00EB13DE" w:rsidP="00EB13DE">
            <w:pPr>
              <w:rPr>
                <w:lang w:val="es-ES"/>
              </w:rPr>
            </w:pPr>
            <w:r w:rsidRPr="00EB13DE">
              <w:rPr>
                <w:lang w:val="es-ES"/>
              </w:rPr>
              <w:t> </w:t>
            </w:r>
          </w:p>
          <w:p w14:paraId="735D4B9E" w14:textId="77777777" w:rsidR="00EB13DE" w:rsidRPr="00EB13DE" w:rsidRDefault="00EB13DE" w:rsidP="00EB13DE">
            <w:pPr>
              <w:rPr>
                <w:lang w:val="es-ES"/>
              </w:rPr>
            </w:pPr>
            <w:r w:rsidRPr="00EB13DE">
              <w:rPr>
                <w:lang w:val="es-ES"/>
              </w:rPr>
              <w:t> </w:t>
            </w:r>
          </w:p>
        </w:tc>
      </w:tr>
      <w:tr w:rsidR="00EB13DE" w:rsidRPr="00EB13DE" w14:paraId="25C8B6A0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651CD" w14:textId="77777777" w:rsidR="00EB13DE" w:rsidRPr="00EB13DE" w:rsidRDefault="00EB13DE" w:rsidP="00EB13DE">
            <w:r w:rsidRPr="00EB13DE">
              <w:t>Evidencias </w:t>
            </w:r>
          </w:p>
          <w:p w14:paraId="77CD0454" w14:textId="77777777" w:rsidR="00EB13DE" w:rsidRPr="00EB13DE" w:rsidRDefault="00EB13DE" w:rsidP="00EB13DE">
            <w:pPr>
              <w:rPr>
                <w:lang w:val="es-ES"/>
              </w:rPr>
            </w:pPr>
            <w:r w:rsidRPr="00EB13DE">
              <w:t>     </w:t>
            </w:r>
            <w:r w:rsidRPr="00EB13DE">
              <w:rPr>
                <w:lang w:val="es-ES"/>
              </w:rPr>
              <w:t> </w:t>
            </w:r>
          </w:p>
          <w:p w14:paraId="0F2C0913" w14:textId="77777777" w:rsidR="00EB13DE" w:rsidRPr="00EB13DE" w:rsidRDefault="00EB13DE" w:rsidP="00EB13DE">
            <w:pPr>
              <w:numPr>
                <w:ilvl w:val="0"/>
                <w:numId w:val="18"/>
              </w:numPr>
              <w:rPr>
                <w:lang w:val="es-ES"/>
              </w:rPr>
            </w:pPr>
            <w:r w:rsidRPr="00EB13DE">
              <w:t>Reporte fotográfico exhaustivo y georreferenciado detallando el estado inicial, el proceso de remoción/reparación en campo, y el resultado final con la infraestructura restaurada a entera satisfacción. </w:t>
            </w:r>
            <w:r w:rsidRPr="00EB13DE">
              <w:rPr>
                <w:lang w:val="es-ES"/>
              </w:rPr>
              <w:t> </w:t>
            </w:r>
          </w:p>
          <w:p w14:paraId="2764C970" w14:textId="77777777" w:rsidR="00EB13DE" w:rsidRPr="00EB13DE" w:rsidRDefault="00EB13DE" w:rsidP="00EB13DE">
            <w:pPr>
              <w:numPr>
                <w:ilvl w:val="0"/>
                <w:numId w:val="19"/>
              </w:numPr>
              <w:rPr>
                <w:lang w:val="es-ES"/>
              </w:rPr>
            </w:pPr>
            <w:r w:rsidRPr="00EB13DE">
              <w:t>Como medida de fortalecimiento del seguimiento técnico, se estableció una dinámica periódica de comités de obra y mesas de seguimiento en las que participaron la supervisión, la interventoría y el contratista, permitiendo documentar oportunamente las observaciones detectadas durante la ejecución de las actividades, definir acciones de mejora y verificar su implementación.</w:t>
            </w:r>
            <w:r w:rsidRPr="00EB13DE">
              <w:rPr>
                <w:lang w:val="es-ES"/>
              </w:rPr>
              <w:t> </w:t>
            </w:r>
          </w:p>
          <w:p w14:paraId="6090959E" w14:textId="77777777" w:rsidR="00EB13DE" w:rsidRPr="00EB13DE" w:rsidRDefault="00EB13DE" w:rsidP="00EB13DE">
            <w:pPr>
              <w:rPr>
                <w:lang w:val="es-ES"/>
              </w:rPr>
            </w:pPr>
            <w:r w:rsidRPr="00EB13DE">
              <w:rPr>
                <w:lang w:val="es-ES"/>
              </w:rPr>
              <w:t> </w:t>
            </w:r>
          </w:p>
        </w:tc>
      </w:tr>
      <w:tr w:rsidR="00EB13DE" w:rsidRPr="00EB13DE" w14:paraId="0FE818C7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2E501" w14:textId="77777777" w:rsidR="00EB13DE" w:rsidRPr="00EB13DE" w:rsidRDefault="00EB13DE" w:rsidP="00EB13DE">
            <w:r w:rsidRPr="00EB13DE">
              <w:t>Responsable de la acción: Infraestructura </w:t>
            </w:r>
          </w:p>
        </w:tc>
      </w:tr>
    </w:tbl>
    <w:p w14:paraId="560B53B9" w14:textId="77777777" w:rsidR="00EB13DE" w:rsidRPr="00EB13DE" w:rsidRDefault="00EB13DE" w:rsidP="00EB13DE">
      <w:r w:rsidRPr="00EB13DE">
        <w:lastRenderedPageBreak/>
        <w:t> </w:t>
      </w:r>
    </w:p>
    <w:p w14:paraId="0B97BA59" w14:textId="77777777" w:rsidR="00EB13DE" w:rsidRPr="00EB13DE" w:rsidRDefault="00EB13DE" w:rsidP="00EB13DE">
      <w:r w:rsidRPr="00EB13DE">
        <w:t>11 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22"/>
      </w:tblGrid>
      <w:tr w:rsidR="00EB13DE" w:rsidRPr="00EB13DE" w14:paraId="385E23DC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4AF83" w14:textId="77777777" w:rsidR="00EB13DE" w:rsidRPr="00EB13DE" w:rsidRDefault="00EB13DE" w:rsidP="00EB13DE">
            <w:r w:rsidRPr="00EB13DE">
              <w:t>Hallazgo: </w:t>
            </w:r>
            <w:r w:rsidRPr="00EB13DE">
              <w:rPr>
                <w:i/>
                <w:iCs/>
              </w:rPr>
              <w:t>3.2.4.2. Hallazgo administrativo al Contrato de Interventoría No 368 de 2023 por omisión del Interventor CONSORCIO ENGATIVÁ PARQUES SS en el ejercicio de sus obligaciones de control técnico, seguimiento y vigilancia de la calidad de las obras ejecutadas en los parques Colsubsidio (código 10-074) y La Riviera (código 10-306), en el marco del Contrato de Obra Pública FDLE-CTO-003-2023 adelantado por el Fondo de Desarrollo Local de Engativá. Página 281</w:t>
            </w:r>
            <w:r w:rsidRPr="00EB13DE">
              <w:t> </w:t>
            </w:r>
          </w:p>
        </w:tc>
      </w:tr>
      <w:tr w:rsidR="00EB13DE" w:rsidRPr="00EB13DE" w14:paraId="27350DBE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27EA6" w14:textId="77777777" w:rsidR="00EB13DE" w:rsidRPr="00EB13DE" w:rsidRDefault="00EB13DE" w:rsidP="00EB13DE">
            <w:r w:rsidRPr="00EB13DE">
              <w:t>Causas que generaron el hallazgo </w:t>
            </w:r>
          </w:p>
          <w:p w14:paraId="251163F9" w14:textId="77777777" w:rsidR="00EB13DE" w:rsidRPr="00EB13DE" w:rsidRDefault="00EB13DE" w:rsidP="00EB13DE">
            <w:pPr>
              <w:numPr>
                <w:ilvl w:val="0"/>
                <w:numId w:val="20"/>
              </w:numPr>
              <w:rPr>
                <w:lang w:val="es-ES"/>
              </w:rPr>
            </w:pPr>
            <w:r w:rsidRPr="00EB13DE">
              <w:t>Inexistencia o deficiencia en el diligenciamiento de herramientas de control técnico de interventoría durante la obra, tales como reportes de no conformidad dirigidos al constructor, actas de comités técnicos o registros sistemáticos de control de calidad de materiales.</w:t>
            </w:r>
            <w:r w:rsidRPr="00EB13DE">
              <w:rPr>
                <w:lang w:val="es-ES"/>
              </w:rPr>
              <w:t> </w:t>
            </w:r>
          </w:p>
        </w:tc>
      </w:tr>
      <w:tr w:rsidR="00EB13DE" w:rsidRPr="00EB13DE" w14:paraId="41107D2A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CF409" w14:textId="77777777" w:rsidR="00EB13DE" w:rsidRPr="00EB13DE" w:rsidRDefault="00EB13DE" w:rsidP="00EB13DE">
            <w:r w:rsidRPr="00EB13DE">
              <w:t>Acciones de mejoramiento  </w:t>
            </w:r>
          </w:p>
          <w:p w14:paraId="3E0AD815" w14:textId="77777777" w:rsidR="00EB13DE" w:rsidRPr="00EB13DE" w:rsidRDefault="00EB13DE" w:rsidP="00EB13DE">
            <w:pPr>
              <w:numPr>
                <w:ilvl w:val="0"/>
                <w:numId w:val="21"/>
              </w:numPr>
              <w:rPr>
                <w:lang w:val="es-ES"/>
              </w:rPr>
            </w:pPr>
            <w:r w:rsidRPr="00EB13DE">
              <w:t>Ejercer de forma inmediata un seguimiento diario y documentado sobre las reparaciones a realizar por el constructor en los parques, certificando detalladamente la demolición, base, confinamiento y el nuevo piso de caucho.</w:t>
            </w:r>
            <w:r w:rsidRPr="00EB13DE">
              <w:rPr>
                <w:lang w:val="es-ES"/>
              </w:rPr>
              <w:t> </w:t>
            </w:r>
          </w:p>
        </w:tc>
      </w:tr>
      <w:tr w:rsidR="00EB13DE" w:rsidRPr="00EB13DE" w14:paraId="5B428BFD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E7E70" w14:textId="77777777" w:rsidR="00EB13DE" w:rsidRPr="00EB13DE" w:rsidRDefault="00EB13DE" w:rsidP="00EB13DE">
            <w:r w:rsidRPr="00EB13DE">
              <w:t>Evidencias </w:t>
            </w:r>
          </w:p>
          <w:p w14:paraId="4B6561C8" w14:textId="77777777" w:rsidR="00EB13DE" w:rsidRPr="00EB13DE" w:rsidRDefault="00EB13DE" w:rsidP="00EB13DE">
            <w:pPr>
              <w:numPr>
                <w:ilvl w:val="0"/>
                <w:numId w:val="22"/>
              </w:numPr>
              <w:rPr>
                <w:lang w:val="es-ES"/>
              </w:rPr>
            </w:pPr>
            <w:r w:rsidRPr="00EB13DE">
              <w:t>Informes Especiales de Interventoría sobre las Reparaciones: Los informes técnicos mensuales y extraordinarios firmados por el Especialista de Interventoría, donde se describa paso a paso el control técnico ejercido sobre las actividades correctivas en los parques. </w:t>
            </w:r>
            <w:r w:rsidRPr="00EB13DE">
              <w:rPr>
                <w:lang w:val="es-ES"/>
              </w:rPr>
              <w:t> </w:t>
            </w:r>
          </w:p>
          <w:p w14:paraId="0B65205C" w14:textId="77777777" w:rsidR="00EB13DE" w:rsidRPr="00EB13DE" w:rsidRDefault="00EB13DE" w:rsidP="00EB13DE">
            <w:pPr>
              <w:numPr>
                <w:ilvl w:val="0"/>
                <w:numId w:val="23"/>
              </w:numPr>
              <w:rPr>
                <w:lang w:val="es-ES"/>
              </w:rPr>
            </w:pPr>
            <w:r w:rsidRPr="00EB13DE">
              <w:t>Bitácora y Registro Fotográfico de Control Técnico Permanente: Dossier fotográfico detallado (con fecha, hora y coordenadas) producido por la interventoría, que demuestre el antes, durante y después de los trabajos ejecutados por el constructor.</w:t>
            </w:r>
            <w:r w:rsidRPr="00EB13DE">
              <w:rPr>
                <w:lang w:val="es-ES"/>
              </w:rPr>
              <w:t> </w:t>
            </w:r>
          </w:p>
          <w:p w14:paraId="41970FB6" w14:textId="77777777" w:rsidR="00EB13DE" w:rsidRPr="00EB13DE" w:rsidRDefault="00EB13DE" w:rsidP="00EB13DE">
            <w:pPr>
              <w:rPr>
                <w:lang w:val="es-ES"/>
              </w:rPr>
            </w:pPr>
            <w:r w:rsidRPr="00EB13DE">
              <w:rPr>
                <w:lang w:val="es-ES"/>
              </w:rPr>
              <w:t> </w:t>
            </w:r>
          </w:p>
        </w:tc>
      </w:tr>
      <w:tr w:rsidR="00EB13DE" w:rsidRPr="00EB13DE" w14:paraId="01CF5869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13EB5" w14:textId="77777777" w:rsidR="00EB13DE" w:rsidRPr="00EB13DE" w:rsidRDefault="00EB13DE" w:rsidP="00EB13DE">
            <w:r w:rsidRPr="00EB13DE">
              <w:t>Responsable de la acción: Infraestructura </w:t>
            </w:r>
          </w:p>
        </w:tc>
      </w:tr>
    </w:tbl>
    <w:p w14:paraId="0A7F5F88" w14:textId="77777777" w:rsidR="00EB13DE" w:rsidRPr="00EB13DE" w:rsidRDefault="00EB13DE" w:rsidP="00EB13DE">
      <w:r w:rsidRPr="00EB13DE">
        <w:t> </w:t>
      </w:r>
    </w:p>
    <w:p w14:paraId="53809E67" w14:textId="77777777" w:rsidR="00EB13DE" w:rsidRPr="00EB13DE" w:rsidRDefault="00EB13DE" w:rsidP="00EB13DE">
      <w:r w:rsidRPr="00EB13DE">
        <w:t>12 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22"/>
      </w:tblGrid>
      <w:tr w:rsidR="00EB13DE" w:rsidRPr="00EB13DE" w14:paraId="0EEBC018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9B685" w14:textId="77777777" w:rsidR="00EB13DE" w:rsidRPr="00EB13DE" w:rsidRDefault="00EB13DE" w:rsidP="00EB13DE">
            <w:r w:rsidRPr="00EB13DE">
              <w:t>Hallazgo: </w:t>
            </w:r>
            <w:r w:rsidRPr="00EB13DE">
              <w:rPr>
                <w:i/>
                <w:iCs/>
              </w:rPr>
              <w:t>3.2.4.3. Hallazgo administrativo con presunta incidencia disciplinaria por incumplimiento en el mantenimiento de los parques intervenidos a través del contrato No 396 de 2022, y falta de gestión ante afectaciones de calidad en las obras entregadas. Página 287</w:t>
            </w:r>
            <w:r w:rsidRPr="00EB13DE">
              <w:t> </w:t>
            </w:r>
          </w:p>
        </w:tc>
      </w:tr>
      <w:tr w:rsidR="00EB13DE" w:rsidRPr="00EB13DE" w14:paraId="7420D360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51FE8" w14:textId="77777777" w:rsidR="00EB13DE" w:rsidRPr="00EB13DE" w:rsidRDefault="00EB13DE" w:rsidP="00EB13DE">
            <w:r w:rsidRPr="00EB13DE">
              <w:t>Causas que generaron el hallazgo </w:t>
            </w:r>
          </w:p>
          <w:p w14:paraId="6215A9D2" w14:textId="77777777" w:rsidR="00EB13DE" w:rsidRPr="00EB13DE" w:rsidRDefault="00EB13DE" w:rsidP="00EB13DE">
            <w:pPr>
              <w:numPr>
                <w:ilvl w:val="0"/>
                <w:numId w:val="24"/>
              </w:numPr>
              <w:rPr>
                <w:lang w:val="es-ES"/>
              </w:rPr>
            </w:pPr>
            <w:r w:rsidRPr="00EB13DE">
              <w:t>No Ejecutar de manera sistemática las labores de mantenimiento </w:t>
            </w:r>
            <w:r w:rsidRPr="00EB13DE">
              <w:rPr>
                <w:lang w:val="es-ES"/>
              </w:rPr>
              <w:t> </w:t>
            </w:r>
          </w:p>
        </w:tc>
      </w:tr>
      <w:tr w:rsidR="00EB13DE" w:rsidRPr="00EB13DE" w14:paraId="017A9390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59EDE8" w14:textId="77777777" w:rsidR="00EB13DE" w:rsidRPr="00EB13DE" w:rsidRDefault="00EB13DE" w:rsidP="00EB13DE">
            <w:r w:rsidRPr="00EB13DE">
              <w:lastRenderedPageBreak/>
              <w:t>Acciones de mejoramiento </w:t>
            </w:r>
          </w:p>
          <w:p w14:paraId="5708A3A3" w14:textId="77777777" w:rsidR="00EB13DE" w:rsidRPr="00EB13DE" w:rsidRDefault="00EB13DE" w:rsidP="00EB13DE">
            <w:pPr>
              <w:numPr>
                <w:ilvl w:val="0"/>
                <w:numId w:val="25"/>
              </w:numPr>
              <w:rPr>
                <w:lang w:val="es-ES"/>
              </w:rPr>
            </w:pPr>
            <w:r w:rsidRPr="00EB13DE">
              <w:t>Implementación de un sistema de inspección operativa periódica: Establecer brigadas técnicas semestrales lideradas por la entidad para verificar el estado de los juegos infantiles y cerrar preventivamente aquellos equipos que no presten condiciones óptimas de seguridad.</w:t>
            </w:r>
            <w:r w:rsidRPr="00EB13DE">
              <w:rPr>
                <w:lang w:val="es-ES"/>
              </w:rPr>
              <w:t> </w:t>
            </w:r>
          </w:p>
        </w:tc>
      </w:tr>
      <w:tr w:rsidR="00EB13DE" w:rsidRPr="00EB13DE" w14:paraId="26D6193F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BABA4" w14:textId="77777777" w:rsidR="00EB13DE" w:rsidRPr="00EB13DE" w:rsidRDefault="00EB13DE" w:rsidP="00EB13DE">
            <w:r w:rsidRPr="00EB13DE">
              <w:t>Evidencias </w:t>
            </w:r>
          </w:p>
          <w:p w14:paraId="6174927C" w14:textId="77777777" w:rsidR="00EB13DE" w:rsidRPr="00EB13DE" w:rsidRDefault="00EB13DE" w:rsidP="00EB13DE">
            <w:pPr>
              <w:numPr>
                <w:ilvl w:val="0"/>
                <w:numId w:val="26"/>
              </w:numPr>
              <w:rPr>
                <w:lang w:val="es-ES"/>
              </w:rPr>
            </w:pPr>
            <w:r w:rsidRPr="00EB13DE">
              <w:t>Documentación detallada que evidencie la ejecución del nuevo Plan de Mantenimiento Preventivo con su respectiva periodicidad</w:t>
            </w:r>
            <w:r w:rsidRPr="00EB13DE">
              <w:rPr>
                <w:lang w:val="es-ES"/>
              </w:rPr>
              <w:t> </w:t>
            </w:r>
          </w:p>
          <w:p w14:paraId="50249788" w14:textId="77777777" w:rsidR="00EB13DE" w:rsidRPr="00EB13DE" w:rsidRDefault="00EB13DE" w:rsidP="00EB13DE">
            <w:r w:rsidRPr="00EB13DE">
              <w:t> </w:t>
            </w:r>
          </w:p>
        </w:tc>
      </w:tr>
      <w:tr w:rsidR="00EB13DE" w:rsidRPr="00EB13DE" w14:paraId="715A12F6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33B62" w14:textId="77777777" w:rsidR="00EB13DE" w:rsidRPr="00EB13DE" w:rsidRDefault="00EB13DE" w:rsidP="00EB13DE">
            <w:r w:rsidRPr="00EB13DE">
              <w:t>Responsable de la acción: Infraestructura </w:t>
            </w:r>
          </w:p>
        </w:tc>
      </w:tr>
    </w:tbl>
    <w:p w14:paraId="27966B05" w14:textId="77777777" w:rsidR="00EB13DE" w:rsidRPr="00EB13DE" w:rsidRDefault="00EB13DE" w:rsidP="00EB13DE">
      <w:r w:rsidRPr="00EB13DE">
        <w:t> </w:t>
      </w:r>
    </w:p>
    <w:p w14:paraId="509457D6" w14:textId="77777777" w:rsidR="00EB13DE" w:rsidRPr="00EB13DE" w:rsidRDefault="00EB13DE" w:rsidP="00EB13DE">
      <w:r w:rsidRPr="00EB13DE">
        <w:t>13 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22"/>
      </w:tblGrid>
      <w:tr w:rsidR="00EB13DE" w:rsidRPr="00EB13DE" w14:paraId="585A24AB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A8F59" w14:textId="77777777" w:rsidR="00EB13DE" w:rsidRPr="00EB13DE" w:rsidRDefault="00EB13DE" w:rsidP="00EB13DE">
            <w:r w:rsidRPr="00EB13DE">
              <w:t>Hallazgo; </w:t>
            </w:r>
            <w:r w:rsidRPr="00EB13DE">
              <w:rPr>
                <w:i/>
                <w:iCs/>
              </w:rPr>
              <w:t>3.2.4.4. Hallazgo administrativo con presunta incidencia disciplinaria por deficiencias en la Planeación y control del contrato No 396 de 2022, al efectuar actividad no prevista NP –Topografía, para intervenciones posteriormente descartadas en la ejecución.  Página 300</w:t>
            </w:r>
            <w:r w:rsidRPr="00EB13DE">
              <w:t> </w:t>
            </w:r>
          </w:p>
        </w:tc>
      </w:tr>
      <w:tr w:rsidR="00EB13DE" w:rsidRPr="00EB13DE" w14:paraId="4AA48F84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D9E13" w14:textId="77777777" w:rsidR="00EB13DE" w:rsidRPr="00EB13DE" w:rsidRDefault="00EB13DE" w:rsidP="00EB13DE">
            <w:r w:rsidRPr="00EB13DE">
              <w:t>Causas que generaron el hallazgo </w:t>
            </w:r>
          </w:p>
          <w:p w14:paraId="77E5EC3B" w14:textId="77777777" w:rsidR="00EB13DE" w:rsidRPr="00EB13DE" w:rsidRDefault="00EB13DE" w:rsidP="00EB13DE">
            <w:pPr>
              <w:numPr>
                <w:ilvl w:val="0"/>
                <w:numId w:val="27"/>
              </w:numPr>
              <w:rPr>
                <w:lang w:val="es-ES"/>
              </w:rPr>
            </w:pPr>
            <w:r w:rsidRPr="00EB13DE">
              <w:t>Ausencia de socialización y aprobación comunitaria: Se ejecutó el gasto en la consultoría topográfica sin asegurar de manera anticipada el consenso y la aprobación de la comunidad circundante, lo que posteriormente derivó en el descarte de la obra.</w:t>
            </w:r>
            <w:r w:rsidRPr="00EB13DE">
              <w:rPr>
                <w:lang w:val="es-ES"/>
              </w:rPr>
              <w:t> </w:t>
            </w:r>
          </w:p>
        </w:tc>
      </w:tr>
      <w:tr w:rsidR="00EB13DE" w:rsidRPr="00EB13DE" w14:paraId="7CAF3AA1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228D00" w14:textId="77777777" w:rsidR="00EB13DE" w:rsidRPr="00EB13DE" w:rsidRDefault="00EB13DE" w:rsidP="00EB13DE">
            <w:r w:rsidRPr="00EB13DE">
              <w:t>Acciones de mejoramiento </w:t>
            </w:r>
          </w:p>
          <w:p w14:paraId="16880EDF" w14:textId="77777777" w:rsidR="00EB13DE" w:rsidRPr="00EB13DE" w:rsidRDefault="00EB13DE" w:rsidP="00EB13DE">
            <w:pPr>
              <w:numPr>
                <w:ilvl w:val="0"/>
                <w:numId w:val="28"/>
              </w:numPr>
              <w:rPr>
                <w:lang w:val="es-ES"/>
              </w:rPr>
            </w:pPr>
            <w:r w:rsidRPr="00EB13DE">
              <w:t>Fortalecimiento de la gestión social y los mecanismos de concertación comunitaria: Reforzar los procesos de socialización y participación ciudadana mediante la estructuración e implementación de planes de gestión social que aseguren una comunicación permanente con la comunidad durante las etapas de formulación, diseño y ejecución de los proyectos. Como parte de este proceso, los resultados de las jornadas de socialización, las observaciones de la comunidad y los acuerdos alcanzados deberán quedar debidamente documentados y servir como insumo para la toma de decisiones técnicas y administrativas..</w:t>
            </w:r>
            <w:r w:rsidRPr="00EB13DE">
              <w:rPr>
                <w:lang w:val="es-ES"/>
              </w:rPr>
              <w:t> </w:t>
            </w:r>
          </w:p>
        </w:tc>
      </w:tr>
      <w:tr w:rsidR="00EB13DE" w:rsidRPr="00EB13DE" w14:paraId="0F217003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9267A" w14:textId="77777777" w:rsidR="00EB13DE" w:rsidRPr="00EB13DE" w:rsidRDefault="00EB13DE" w:rsidP="00EB13DE">
            <w:r w:rsidRPr="00EB13DE">
              <w:t>Evidencias </w:t>
            </w:r>
          </w:p>
          <w:p w14:paraId="01F5F70F" w14:textId="77777777" w:rsidR="00EB13DE" w:rsidRPr="00EB13DE" w:rsidRDefault="00EB13DE" w:rsidP="00EB13DE">
            <w:pPr>
              <w:numPr>
                <w:ilvl w:val="0"/>
                <w:numId w:val="29"/>
              </w:numPr>
              <w:rPr>
                <w:lang w:val="es-ES"/>
              </w:rPr>
            </w:pPr>
            <w:r w:rsidRPr="00EB13DE">
              <w:t xml:space="preserve">Implementar espacios de socialización y participación con la comunidad beneficiaria durante la etapa de ejecución del proyecto, con el propósito de presentar los alcances de las intervenciones, recoger observaciones y validar las necesidades identificadas en el territorio. Como resultado de estas actividades, se consolidaron registros de asistencia, actas de reunión, soportes fotográficos y documentos de </w:t>
            </w:r>
            <w:r w:rsidRPr="00EB13DE">
              <w:lastRenderedPageBreak/>
              <w:t>concertación que permitieron documentar los aportes de la comunidad e incorporarlos en el proceso de toma de decisiones.</w:t>
            </w:r>
            <w:r w:rsidRPr="00EB13DE">
              <w:rPr>
                <w:lang w:val="es-ES"/>
              </w:rPr>
              <w:t> </w:t>
            </w:r>
          </w:p>
          <w:p w14:paraId="54139AAB" w14:textId="77777777" w:rsidR="00EB13DE" w:rsidRPr="00EB13DE" w:rsidRDefault="00EB13DE" w:rsidP="00EB13DE">
            <w:r w:rsidRPr="00EB13DE">
              <w:t> </w:t>
            </w:r>
          </w:p>
        </w:tc>
      </w:tr>
      <w:tr w:rsidR="00EB13DE" w:rsidRPr="00EB13DE" w14:paraId="049DBD6B" w14:textId="77777777">
        <w:trPr>
          <w:trHeight w:val="300"/>
        </w:trPr>
        <w:tc>
          <w:tcPr>
            <w:tcW w:w="1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D2DE10" w14:textId="77777777" w:rsidR="00EB13DE" w:rsidRPr="00EB13DE" w:rsidRDefault="00EB13DE" w:rsidP="00EB13DE">
            <w:r w:rsidRPr="00EB13DE">
              <w:lastRenderedPageBreak/>
              <w:t>Responsable de la acción: Infraestructura </w:t>
            </w:r>
          </w:p>
        </w:tc>
      </w:tr>
    </w:tbl>
    <w:p w14:paraId="1C97E2F5" w14:textId="0E1BE336" w:rsidR="002C17F2" w:rsidRPr="00EB13DE" w:rsidRDefault="00D26FCC" w:rsidP="00EB13DE">
      <w:r>
        <w:t xml:space="preserve">Acciones de mejora </w:t>
      </w:r>
      <w:proofErr w:type="spellStart"/>
      <w:r>
        <w:t>parq</w:t>
      </w:r>
      <w:proofErr w:type="spellEnd"/>
      <w:r>
        <w:t xml:space="preserve"> </w:t>
      </w:r>
    </w:p>
    <w:sectPr w:rsidR="002C17F2" w:rsidRPr="00EB13D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F3FDB"/>
    <w:multiLevelType w:val="multilevel"/>
    <w:tmpl w:val="D12CF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1F198F"/>
    <w:multiLevelType w:val="multilevel"/>
    <w:tmpl w:val="9244C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614F52"/>
    <w:multiLevelType w:val="multilevel"/>
    <w:tmpl w:val="9E640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5E2D6F"/>
    <w:multiLevelType w:val="multilevel"/>
    <w:tmpl w:val="72CED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D0F028D"/>
    <w:multiLevelType w:val="multilevel"/>
    <w:tmpl w:val="1D2C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D07A6F"/>
    <w:multiLevelType w:val="multilevel"/>
    <w:tmpl w:val="85B88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703F5D"/>
    <w:multiLevelType w:val="multilevel"/>
    <w:tmpl w:val="222E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1E1BC0"/>
    <w:multiLevelType w:val="multilevel"/>
    <w:tmpl w:val="B964A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4C09A0"/>
    <w:multiLevelType w:val="multilevel"/>
    <w:tmpl w:val="F7B45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42F36D3"/>
    <w:multiLevelType w:val="multilevel"/>
    <w:tmpl w:val="069A9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6D07E58"/>
    <w:multiLevelType w:val="multilevel"/>
    <w:tmpl w:val="96CA4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620ABE"/>
    <w:multiLevelType w:val="multilevel"/>
    <w:tmpl w:val="92369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CD86FCF"/>
    <w:multiLevelType w:val="multilevel"/>
    <w:tmpl w:val="57027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AC47D5C"/>
    <w:multiLevelType w:val="multilevel"/>
    <w:tmpl w:val="EFA8B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D61DC4"/>
    <w:multiLevelType w:val="multilevel"/>
    <w:tmpl w:val="3AB24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F287D7F"/>
    <w:multiLevelType w:val="multilevel"/>
    <w:tmpl w:val="AB14B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C9A3D3F"/>
    <w:multiLevelType w:val="multilevel"/>
    <w:tmpl w:val="CD42D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EFB0A15"/>
    <w:multiLevelType w:val="multilevel"/>
    <w:tmpl w:val="FC7A6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24C597B"/>
    <w:multiLevelType w:val="multilevel"/>
    <w:tmpl w:val="FF1C8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2D01CCD"/>
    <w:multiLevelType w:val="multilevel"/>
    <w:tmpl w:val="11229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3516A9F"/>
    <w:multiLevelType w:val="multilevel"/>
    <w:tmpl w:val="5A529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B586BD5"/>
    <w:multiLevelType w:val="multilevel"/>
    <w:tmpl w:val="14D46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FC65BC9"/>
    <w:multiLevelType w:val="multilevel"/>
    <w:tmpl w:val="DE4CB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FEE41DF"/>
    <w:multiLevelType w:val="multilevel"/>
    <w:tmpl w:val="7E10A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73779F"/>
    <w:multiLevelType w:val="multilevel"/>
    <w:tmpl w:val="A7EA2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36006E6"/>
    <w:multiLevelType w:val="multilevel"/>
    <w:tmpl w:val="93C8F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5643E34"/>
    <w:multiLevelType w:val="multilevel"/>
    <w:tmpl w:val="13A04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BB53528"/>
    <w:multiLevelType w:val="multilevel"/>
    <w:tmpl w:val="F300D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E060035"/>
    <w:multiLevelType w:val="multilevel"/>
    <w:tmpl w:val="4A366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98547917">
    <w:abstractNumId w:val="10"/>
  </w:num>
  <w:num w:numId="2" w16cid:durableId="181238862">
    <w:abstractNumId w:val="21"/>
  </w:num>
  <w:num w:numId="3" w16cid:durableId="873227807">
    <w:abstractNumId w:val="5"/>
  </w:num>
  <w:num w:numId="4" w16cid:durableId="1036195223">
    <w:abstractNumId w:val="27"/>
  </w:num>
  <w:num w:numId="5" w16cid:durableId="553199605">
    <w:abstractNumId w:val="0"/>
  </w:num>
  <w:num w:numId="6" w16cid:durableId="1310938437">
    <w:abstractNumId w:val="6"/>
  </w:num>
  <w:num w:numId="7" w16cid:durableId="392167577">
    <w:abstractNumId w:val="14"/>
  </w:num>
  <w:num w:numId="8" w16cid:durableId="996345190">
    <w:abstractNumId w:val="3"/>
  </w:num>
  <w:num w:numId="9" w16cid:durableId="2014212822">
    <w:abstractNumId w:val="13"/>
  </w:num>
  <w:num w:numId="10" w16cid:durableId="185489271">
    <w:abstractNumId w:val="11"/>
  </w:num>
  <w:num w:numId="11" w16cid:durableId="971206253">
    <w:abstractNumId w:val="25"/>
  </w:num>
  <w:num w:numId="12" w16cid:durableId="31659105">
    <w:abstractNumId w:val="2"/>
  </w:num>
  <w:num w:numId="13" w16cid:durableId="756828523">
    <w:abstractNumId w:val="22"/>
  </w:num>
  <w:num w:numId="14" w16cid:durableId="807168529">
    <w:abstractNumId w:val="9"/>
  </w:num>
  <w:num w:numId="15" w16cid:durableId="676541999">
    <w:abstractNumId w:val="17"/>
  </w:num>
  <w:num w:numId="16" w16cid:durableId="1124888292">
    <w:abstractNumId w:val="19"/>
  </w:num>
  <w:num w:numId="17" w16cid:durableId="1124691419">
    <w:abstractNumId w:val="20"/>
  </w:num>
  <w:num w:numId="18" w16cid:durableId="1804035058">
    <w:abstractNumId w:val="8"/>
  </w:num>
  <w:num w:numId="19" w16cid:durableId="1709599560">
    <w:abstractNumId w:val="26"/>
  </w:num>
  <w:num w:numId="20" w16cid:durableId="301542365">
    <w:abstractNumId w:val="23"/>
  </w:num>
  <w:num w:numId="21" w16cid:durableId="1658264240">
    <w:abstractNumId w:val="28"/>
  </w:num>
  <w:num w:numId="22" w16cid:durableId="1985767882">
    <w:abstractNumId w:val="1"/>
  </w:num>
  <w:num w:numId="23" w16cid:durableId="1933853960">
    <w:abstractNumId w:val="12"/>
  </w:num>
  <w:num w:numId="24" w16cid:durableId="1364868272">
    <w:abstractNumId w:val="4"/>
  </w:num>
  <w:num w:numId="25" w16cid:durableId="1731344829">
    <w:abstractNumId w:val="24"/>
  </w:num>
  <w:num w:numId="26" w16cid:durableId="422342904">
    <w:abstractNumId w:val="15"/>
  </w:num>
  <w:num w:numId="27" w16cid:durableId="1936085243">
    <w:abstractNumId w:val="16"/>
  </w:num>
  <w:num w:numId="28" w16cid:durableId="1597471399">
    <w:abstractNumId w:val="18"/>
  </w:num>
  <w:num w:numId="29" w16cid:durableId="20593532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7F2"/>
    <w:rsid w:val="000C49E1"/>
    <w:rsid w:val="00250FE9"/>
    <w:rsid w:val="002C17F2"/>
    <w:rsid w:val="006474DB"/>
    <w:rsid w:val="009C3DDC"/>
    <w:rsid w:val="00BC6C0E"/>
    <w:rsid w:val="00D26FCC"/>
    <w:rsid w:val="00EB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25939"/>
  <w15:chartTrackingRefBased/>
  <w15:docId w15:val="{212D5B8E-8C78-4BAE-989F-6A478DE00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C17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C17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C17F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C17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C17F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C17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C17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C17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C17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C17F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C17F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C17F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C17F2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C17F2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C17F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C17F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C17F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C17F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C17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17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C17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C17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C17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C17F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C17F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C17F2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C17F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C17F2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C17F2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984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Jurídica Engativa</dc:creator>
  <cp:keywords/>
  <dc:description/>
  <cp:lastModifiedBy>Jurídica Engativa</cp:lastModifiedBy>
  <cp:revision>2</cp:revision>
  <dcterms:created xsi:type="dcterms:W3CDTF">2026-06-19T19:58:00Z</dcterms:created>
  <dcterms:modified xsi:type="dcterms:W3CDTF">2026-06-19T20:22:00Z</dcterms:modified>
</cp:coreProperties>
</file>